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F44C1" w14:textId="77777777" w:rsidR="007312C1" w:rsidRDefault="007312C1">
      <w:pPr>
        <w:pStyle w:val="Corpotesto"/>
        <w:rPr>
          <w:sz w:val="20"/>
        </w:rPr>
      </w:pPr>
    </w:p>
    <w:p w14:paraId="401DA03E" w14:textId="77777777" w:rsidR="007312C1" w:rsidRDefault="007312C1">
      <w:pPr>
        <w:pStyle w:val="Corpotesto"/>
        <w:rPr>
          <w:sz w:val="20"/>
        </w:rPr>
      </w:pPr>
    </w:p>
    <w:p w14:paraId="4B993560" w14:textId="77777777" w:rsidR="007312C1" w:rsidRDefault="007312C1">
      <w:pPr>
        <w:pStyle w:val="Corpotesto"/>
        <w:rPr>
          <w:sz w:val="20"/>
        </w:rPr>
      </w:pPr>
    </w:p>
    <w:p w14:paraId="4FA18F52" w14:textId="77777777" w:rsidR="007312C1" w:rsidRDefault="007312C1">
      <w:pPr>
        <w:pStyle w:val="Corpotesto"/>
        <w:rPr>
          <w:sz w:val="16"/>
        </w:rPr>
      </w:pPr>
    </w:p>
    <w:p w14:paraId="040428C4" w14:textId="77777777" w:rsidR="007312C1" w:rsidRDefault="006D7D2B">
      <w:pPr>
        <w:spacing w:before="90"/>
        <w:ind w:left="2262" w:right="2263"/>
        <w:jc w:val="center"/>
        <w:rPr>
          <w:b/>
          <w:sz w:val="24"/>
        </w:rPr>
      </w:pPr>
      <w:r>
        <w:rPr>
          <w:b/>
          <w:sz w:val="24"/>
        </w:rPr>
        <w:t>Commissione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giudicatrice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D.Lgs.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50/2016</w:t>
      </w:r>
    </w:p>
    <w:p w14:paraId="2E9C90DD" w14:textId="77777777" w:rsidR="007312C1" w:rsidRDefault="006D7D2B">
      <w:pPr>
        <w:ind w:left="2262" w:right="2259"/>
        <w:jc w:val="center"/>
        <w:rPr>
          <w:b/>
          <w:i/>
          <w:sz w:val="24"/>
        </w:rPr>
      </w:pPr>
      <w:r>
        <w:rPr>
          <w:b/>
          <w:i/>
          <w:sz w:val="24"/>
        </w:rPr>
        <w:t>(Decreto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n. 700/2022 del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27 luglio 2022)</w:t>
      </w:r>
    </w:p>
    <w:p w14:paraId="476E47D3" w14:textId="77777777" w:rsidR="007312C1" w:rsidRDefault="007312C1">
      <w:pPr>
        <w:pStyle w:val="Corpotesto"/>
        <w:rPr>
          <w:b/>
          <w:i/>
          <w:sz w:val="26"/>
        </w:rPr>
      </w:pPr>
    </w:p>
    <w:p w14:paraId="6CC645D0" w14:textId="77777777" w:rsidR="007312C1" w:rsidRDefault="007312C1">
      <w:pPr>
        <w:pStyle w:val="Corpotesto"/>
        <w:spacing w:before="7"/>
        <w:rPr>
          <w:b/>
          <w:i/>
          <w:sz w:val="30"/>
        </w:rPr>
      </w:pPr>
    </w:p>
    <w:p w14:paraId="0D712671" w14:textId="77777777" w:rsidR="007312C1" w:rsidRDefault="006D7D2B">
      <w:pPr>
        <w:spacing w:line="360" w:lineRule="auto"/>
        <w:ind w:left="112" w:right="111"/>
        <w:jc w:val="both"/>
        <w:rPr>
          <w:i/>
          <w:sz w:val="24"/>
        </w:rPr>
      </w:pPr>
      <w:r>
        <w:rPr>
          <w:sz w:val="24"/>
        </w:rPr>
        <w:t xml:space="preserve">L’anno </w:t>
      </w:r>
      <w:r>
        <w:rPr>
          <w:b/>
          <w:sz w:val="24"/>
        </w:rPr>
        <w:t>duemilaventidue</w:t>
      </w:r>
      <w:r>
        <w:rPr>
          <w:sz w:val="24"/>
        </w:rPr>
        <w:t>, addì 31 del mese di agosto, alle ore 09:30, presso il Provveditorato</w:t>
      </w:r>
      <w:r>
        <w:rPr>
          <w:spacing w:val="1"/>
          <w:sz w:val="24"/>
        </w:rPr>
        <w:t xml:space="preserve"> </w:t>
      </w:r>
      <w:r>
        <w:rPr>
          <w:sz w:val="24"/>
        </w:rPr>
        <w:t>Regionale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l’Emilia</w:t>
      </w:r>
      <w:r>
        <w:rPr>
          <w:spacing w:val="1"/>
          <w:sz w:val="24"/>
        </w:rPr>
        <w:t xml:space="preserve"> </w:t>
      </w:r>
      <w:r>
        <w:rPr>
          <w:sz w:val="24"/>
        </w:rPr>
        <w:t>Romagna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Marche,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fine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1"/>
          <w:sz w:val="24"/>
        </w:rPr>
        <w:t xml:space="preserve"> </w:t>
      </w:r>
      <w:r>
        <w:rPr>
          <w:sz w:val="24"/>
        </w:rPr>
        <w:t>operazioni</w:t>
      </w:r>
      <w:r>
        <w:rPr>
          <w:spacing w:val="1"/>
          <w:sz w:val="24"/>
        </w:rPr>
        <w:t xml:space="preserve"> </w:t>
      </w:r>
      <w:r>
        <w:rPr>
          <w:sz w:val="24"/>
        </w:rPr>
        <w:t>previste</w:t>
      </w:r>
      <w:r>
        <w:rPr>
          <w:spacing w:val="1"/>
          <w:sz w:val="24"/>
        </w:rPr>
        <w:t xml:space="preserve"> </w:t>
      </w:r>
      <w:r>
        <w:rPr>
          <w:sz w:val="24"/>
        </w:rPr>
        <w:t>nel</w:t>
      </w:r>
      <w:r>
        <w:rPr>
          <w:spacing w:val="1"/>
          <w:sz w:val="24"/>
        </w:rPr>
        <w:t xml:space="preserve"> </w:t>
      </w:r>
      <w:r>
        <w:rPr>
          <w:sz w:val="24"/>
        </w:rPr>
        <w:t>disciplinare “</w:t>
      </w:r>
      <w:r>
        <w:rPr>
          <w:i/>
          <w:sz w:val="24"/>
        </w:rPr>
        <w:t>Gara, in ambito europeo, finalizzata all’affidamento del servizio di fornitura di generi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alimentari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necessari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all’Amministrazione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confezionamento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vitto.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Lotto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CIG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9257738F10</w:t>
      </w:r>
    </w:p>
    <w:p w14:paraId="48DC637D" w14:textId="77777777" w:rsidR="007312C1" w:rsidRDefault="006D7D2B">
      <w:pPr>
        <w:spacing w:line="360" w:lineRule="auto"/>
        <w:ind w:left="112" w:right="115"/>
        <w:jc w:val="both"/>
        <w:rPr>
          <w:sz w:val="24"/>
        </w:rPr>
      </w:pPr>
      <w:r>
        <w:rPr>
          <w:i/>
          <w:sz w:val="24"/>
        </w:rPr>
        <w:t>- Lotto 2 CIG 925776013C - Lotto 3 CIG 9257773BF3</w:t>
      </w:r>
      <w:r>
        <w:rPr>
          <w:sz w:val="24"/>
        </w:rPr>
        <w:t>”, si è riunita la Commissione Giudicatrice</w:t>
      </w:r>
      <w:r>
        <w:rPr>
          <w:spacing w:val="1"/>
          <w:sz w:val="24"/>
        </w:rPr>
        <w:t xml:space="preserve"> </w:t>
      </w:r>
      <w:r>
        <w:rPr>
          <w:sz w:val="24"/>
        </w:rPr>
        <w:t>istituito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decreto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provveditore</w:t>
      </w:r>
      <w:r>
        <w:rPr>
          <w:spacing w:val="-3"/>
          <w:sz w:val="24"/>
        </w:rPr>
        <w:t xml:space="preserve"> </w:t>
      </w:r>
      <w:r>
        <w:rPr>
          <w:sz w:val="24"/>
        </w:rPr>
        <w:t>n. 700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27</w:t>
      </w:r>
      <w:r>
        <w:rPr>
          <w:spacing w:val="1"/>
          <w:sz w:val="24"/>
        </w:rPr>
        <w:t xml:space="preserve"> </w:t>
      </w:r>
      <w:r>
        <w:rPr>
          <w:sz w:val="24"/>
        </w:rPr>
        <w:t>luglio</w:t>
      </w:r>
      <w:r>
        <w:rPr>
          <w:spacing w:val="-1"/>
          <w:sz w:val="24"/>
        </w:rPr>
        <w:t xml:space="preserve"> </w:t>
      </w:r>
      <w:r>
        <w:rPr>
          <w:sz w:val="24"/>
        </w:rPr>
        <w:t>2022, composta</w:t>
      </w:r>
      <w:r>
        <w:rPr>
          <w:spacing w:val="-2"/>
          <w:sz w:val="24"/>
        </w:rPr>
        <w:t xml:space="preserve"> </w:t>
      </w:r>
      <w:r>
        <w:rPr>
          <w:sz w:val="24"/>
        </w:rPr>
        <w:t>come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seguito</w:t>
      </w:r>
      <w:r>
        <w:rPr>
          <w:spacing w:val="-1"/>
          <w:sz w:val="24"/>
        </w:rPr>
        <w:t xml:space="preserve"> </w:t>
      </w:r>
      <w:r>
        <w:rPr>
          <w:sz w:val="24"/>
        </w:rPr>
        <w:t>riportato:</w:t>
      </w:r>
    </w:p>
    <w:p w14:paraId="49E19338" w14:textId="77777777" w:rsidR="007312C1" w:rsidRDefault="007312C1">
      <w:pPr>
        <w:pStyle w:val="Corpotesto"/>
        <w:rPr>
          <w:sz w:val="20"/>
        </w:rPr>
      </w:pPr>
    </w:p>
    <w:p w14:paraId="6DD998E4" w14:textId="77777777" w:rsidR="007312C1" w:rsidRDefault="007312C1">
      <w:pPr>
        <w:pStyle w:val="Corpotesto"/>
        <w:spacing w:before="4"/>
        <w:rPr>
          <w:sz w:val="15"/>
        </w:rPr>
      </w:pPr>
    </w:p>
    <w:tbl>
      <w:tblPr>
        <w:tblStyle w:val="TableNormal"/>
        <w:tblW w:w="0" w:type="auto"/>
        <w:tblInd w:w="428" w:type="dxa"/>
        <w:tblLayout w:type="fixed"/>
        <w:tblLook w:val="01E0" w:firstRow="1" w:lastRow="1" w:firstColumn="1" w:lastColumn="1" w:noHBand="0" w:noVBand="0"/>
      </w:tblPr>
      <w:tblGrid>
        <w:gridCol w:w="3552"/>
        <w:gridCol w:w="3274"/>
        <w:gridCol w:w="2012"/>
      </w:tblGrid>
      <w:tr w:rsidR="007312C1" w14:paraId="235CEE56" w14:textId="77777777">
        <w:trPr>
          <w:trHeight w:val="339"/>
        </w:trPr>
        <w:tc>
          <w:tcPr>
            <w:tcW w:w="3552" w:type="dxa"/>
          </w:tcPr>
          <w:p w14:paraId="4FCB62F4" w14:textId="77777777" w:rsidR="007312C1" w:rsidRDefault="006D7D2B">
            <w:pPr>
              <w:pStyle w:val="TableParagraph"/>
              <w:tabs>
                <w:tab w:val="left" w:pos="405"/>
              </w:tabs>
              <w:spacing w:line="266" w:lineRule="exact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dott.ssa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Silvia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Branca</w:t>
            </w:r>
          </w:p>
        </w:tc>
        <w:tc>
          <w:tcPr>
            <w:tcW w:w="3274" w:type="dxa"/>
          </w:tcPr>
          <w:p w14:paraId="48A01BDB" w14:textId="77777777" w:rsidR="007312C1" w:rsidRDefault="006D7D2B">
            <w:pPr>
              <w:pStyle w:val="TableParagraph"/>
              <w:spacing w:line="266" w:lineRule="exact"/>
              <w:ind w:left="388"/>
              <w:rPr>
                <w:sz w:val="24"/>
              </w:rPr>
            </w:pPr>
            <w:r>
              <w:rPr>
                <w:sz w:val="24"/>
              </w:rPr>
              <w:t>Dirigente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Penitenziario</w:t>
            </w:r>
          </w:p>
        </w:tc>
        <w:tc>
          <w:tcPr>
            <w:tcW w:w="2012" w:type="dxa"/>
          </w:tcPr>
          <w:p w14:paraId="41598C02" w14:textId="77777777" w:rsidR="007312C1" w:rsidRDefault="006D7D2B">
            <w:pPr>
              <w:pStyle w:val="TableParagraph"/>
              <w:spacing w:line="266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Presidente</w:t>
            </w:r>
          </w:p>
        </w:tc>
      </w:tr>
      <w:tr w:rsidR="007312C1" w14:paraId="20489873" w14:textId="77777777">
        <w:trPr>
          <w:trHeight w:val="414"/>
        </w:trPr>
        <w:tc>
          <w:tcPr>
            <w:tcW w:w="3552" w:type="dxa"/>
          </w:tcPr>
          <w:p w14:paraId="3F302944" w14:textId="77777777" w:rsidR="007312C1" w:rsidRDefault="006D7D2B">
            <w:pPr>
              <w:pStyle w:val="TableParagraph"/>
              <w:tabs>
                <w:tab w:val="left" w:pos="405"/>
              </w:tabs>
              <w:spacing w:before="63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dott.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Cristian Gentile</w:t>
            </w:r>
          </w:p>
        </w:tc>
        <w:tc>
          <w:tcPr>
            <w:tcW w:w="3274" w:type="dxa"/>
          </w:tcPr>
          <w:p w14:paraId="35ABEF3E" w14:textId="77777777" w:rsidR="007312C1" w:rsidRDefault="006D7D2B">
            <w:pPr>
              <w:pStyle w:val="TableParagraph"/>
              <w:spacing w:before="63"/>
              <w:ind w:left="388"/>
              <w:rPr>
                <w:sz w:val="24"/>
              </w:rPr>
            </w:pPr>
            <w:r>
              <w:rPr>
                <w:sz w:val="24"/>
              </w:rPr>
              <w:t>Funzionario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Contabile</w:t>
            </w:r>
          </w:p>
        </w:tc>
        <w:tc>
          <w:tcPr>
            <w:tcW w:w="2012" w:type="dxa"/>
          </w:tcPr>
          <w:p w14:paraId="2005F9B0" w14:textId="77777777" w:rsidR="007312C1" w:rsidRDefault="006D7D2B">
            <w:pPr>
              <w:pStyle w:val="TableParagraph"/>
              <w:spacing w:before="63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Componente</w:t>
            </w:r>
          </w:p>
        </w:tc>
      </w:tr>
      <w:tr w:rsidR="007312C1" w14:paraId="67225C33" w14:textId="77777777">
        <w:trPr>
          <w:trHeight w:val="340"/>
        </w:trPr>
        <w:tc>
          <w:tcPr>
            <w:tcW w:w="3552" w:type="dxa"/>
          </w:tcPr>
          <w:p w14:paraId="1C0D4082" w14:textId="77777777" w:rsidR="007312C1" w:rsidRDefault="006D7D2B">
            <w:pPr>
              <w:pStyle w:val="TableParagraph"/>
              <w:tabs>
                <w:tab w:val="left" w:pos="405"/>
              </w:tabs>
              <w:spacing w:before="64" w:line="256" w:lineRule="exact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ing.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dott.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Luciano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Siesto</w:t>
            </w:r>
          </w:p>
        </w:tc>
        <w:tc>
          <w:tcPr>
            <w:tcW w:w="3274" w:type="dxa"/>
          </w:tcPr>
          <w:p w14:paraId="43706EB4" w14:textId="77777777" w:rsidR="007312C1" w:rsidRDefault="006D7D2B">
            <w:pPr>
              <w:pStyle w:val="TableParagraph"/>
              <w:spacing w:before="64"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Funzionario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Tecnico</w:t>
            </w:r>
          </w:p>
        </w:tc>
        <w:tc>
          <w:tcPr>
            <w:tcW w:w="2012" w:type="dxa"/>
          </w:tcPr>
          <w:p w14:paraId="4B53C110" w14:textId="77777777" w:rsidR="007312C1" w:rsidRDefault="006D7D2B">
            <w:pPr>
              <w:pStyle w:val="TableParagraph"/>
              <w:spacing w:before="64" w:line="256" w:lineRule="exact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Componente</w:t>
            </w:r>
          </w:p>
        </w:tc>
      </w:tr>
    </w:tbl>
    <w:p w14:paraId="2C38051E" w14:textId="77777777" w:rsidR="007312C1" w:rsidRDefault="007312C1">
      <w:pPr>
        <w:pStyle w:val="Corpotesto"/>
        <w:rPr>
          <w:sz w:val="20"/>
        </w:rPr>
      </w:pPr>
    </w:p>
    <w:p w14:paraId="7C291BA6" w14:textId="77777777" w:rsidR="007312C1" w:rsidRDefault="007312C1">
      <w:pPr>
        <w:pStyle w:val="Corpotesto"/>
        <w:spacing w:before="6"/>
        <w:rPr>
          <w:sz w:val="18"/>
        </w:rPr>
      </w:pPr>
    </w:p>
    <w:p w14:paraId="5016A1A5" w14:textId="77777777" w:rsidR="007312C1" w:rsidRDefault="006D7D2B">
      <w:pPr>
        <w:pStyle w:val="Corpotesto"/>
        <w:spacing w:before="90" w:line="360" w:lineRule="auto"/>
        <w:ind w:left="112" w:right="116"/>
        <w:jc w:val="both"/>
      </w:pPr>
      <w:r>
        <w:t>preso atto che con il</w:t>
      </w:r>
      <w:r>
        <w:rPr>
          <w:spacing w:val="1"/>
        </w:rPr>
        <w:t xml:space="preserve"> </w:t>
      </w:r>
      <w:r>
        <w:t>Provvedimento, protocollo n. 467.I del 20 luglio 2022, i concorrenti sono stati</w:t>
      </w:r>
      <w:r>
        <w:rPr>
          <w:spacing w:val="1"/>
        </w:rPr>
        <w:t xml:space="preserve"> </w:t>
      </w:r>
      <w:r>
        <w:t>ammessi</w:t>
      </w:r>
      <w:r>
        <w:rPr>
          <w:spacing w:val="3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fase</w:t>
      </w:r>
      <w:r>
        <w:rPr>
          <w:spacing w:val="2"/>
        </w:rPr>
        <w:t xml:space="preserve"> </w:t>
      </w:r>
      <w:r>
        <w:t>successiva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gara</w:t>
      </w:r>
      <w:r>
        <w:rPr>
          <w:spacing w:val="6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che,</w:t>
      </w:r>
      <w:r>
        <w:rPr>
          <w:spacing w:val="3"/>
        </w:rPr>
        <w:t xml:space="preserve"> </w:t>
      </w:r>
      <w:r>
        <w:t>ai</w:t>
      </w:r>
      <w:r>
        <w:rPr>
          <w:spacing w:val="3"/>
        </w:rPr>
        <w:t xml:space="preserve"> </w:t>
      </w:r>
      <w:r>
        <w:t>sensi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quanto</w:t>
      </w:r>
      <w:r>
        <w:rPr>
          <w:spacing w:val="3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paragrafo</w:t>
      </w:r>
    </w:p>
    <w:p w14:paraId="0F4417FA" w14:textId="77777777" w:rsidR="007312C1" w:rsidRDefault="006D7D2B">
      <w:pPr>
        <w:pStyle w:val="Corpotesto"/>
        <w:spacing w:line="360" w:lineRule="auto"/>
        <w:ind w:left="112" w:right="109"/>
        <w:jc w:val="both"/>
      </w:pPr>
      <w:r>
        <w:t>9.2 del Disciplinare, compete a questa Commissione giudicatrice, che dovrà procedere all’apertura e</w:t>
      </w:r>
      <w:r>
        <w:rPr>
          <w:spacing w:val="-57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Offerte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successivamente</w:t>
      </w:r>
      <w:r>
        <w:rPr>
          <w:spacing w:val="1"/>
        </w:rPr>
        <w:t xml:space="preserve"> </w:t>
      </w:r>
      <w:r>
        <w:t>all’apertura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Offerte</w:t>
      </w:r>
      <w:r>
        <w:rPr>
          <w:spacing w:val="1"/>
        </w:rPr>
        <w:t xml:space="preserve"> </w:t>
      </w:r>
      <w:r>
        <w:t>economiche.</w:t>
      </w:r>
      <w:r>
        <w:rPr>
          <w:spacing w:val="1"/>
        </w:rPr>
        <w:t xml:space="preserve"> </w:t>
      </w:r>
      <w:r>
        <w:t>Preso</w:t>
      </w:r>
      <w:r>
        <w:rPr>
          <w:spacing w:val="1"/>
        </w:rPr>
        <w:t xml:space="preserve"> </w:t>
      </w:r>
      <w:r>
        <w:t>atto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nota</w:t>
      </w:r>
      <w:r>
        <w:rPr>
          <w:spacing w:val="1"/>
        </w:rPr>
        <w:t xml:space="preserve"> </w:t>
      </w:r>
      <w:r>
        <w:t>protocollo</w:t>
      </w:r>
      <w:r>
        <w:rPr>
          <w:spacing w:val="1"/>
        </w:rPr>
        <w:t xml:space="preserve"> </w:t>
      </w:r>
      <w:r>
        <w:t>45973.U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Provveditorato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stata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odierne</w:t>
      </w:r>
      <w:r>
        <w:rPr>
          <w:spacing w:val="1"/>
        </w:rPr>
        <w:t xml:space="preserve"> </w:t>
      </w:r>
      <w:r>
        <w:t>operazioni,</w:t>
      </w:r>
      <w:r>
        <w:rPr>
          <w:spacing w:val="1"/>
        </w:rPr>
        <w:t xml:space="preserve"> </w:t>
      </w:r>
      <w:r>
        <w:rPr>
          <w:b/>
        </w:rPr>
        <w:t xml:space="preserve">dichiara aperta la seduta pubblica </w:t>
      </w:r>
      <w:r>
        <w:t>cui partecipano</w:t>
      </w:r>
      <w:r>
        <w:t xml:space="preserve"> i soggetti accreditati, per conto delle società</w:t>
      </w:r>
      <w:r>
        <w:rPr>
          <w:spacing w:val="1"/>
        </w:rPr>
        <w:t xml:space="preserve"> </w:t>
      </w:r>
      <w:r>
        <w:t>partecipanti, collegandosi da remoto al Sistema tramite propria infrastruttura informatica,</w:t>
      </w:r>
      <w:r>
        <w:rPr>
          <w:spacing w:val="1"/>
        </w:rPr>
        <w:t xml:space="preserve"> </w:t>
      </w:r>
      <w:r>
        <w:t>procede</w:t>
      </w:r>
      <w:r>
        <w:rPr>
          <w:spacing w:val="1"/>
        </w:rPr>
        <w:t xml:space="preserve"> </w:t>
      </w:r>
      <w:r>
        <w:t>come previsto al paragrafo 9.2 allo sblocco e all’apertura delle Offerte tecniche e alla verifica della</w:t>
      </w:r>
      <w:r>
        <w:rPr>
          <w:spacing w:val="1"/>
        </w:rPr>
        <w:t xml:space="preserve"> </w:t>
      </w:r>
      <w:r>
        <w:t>pre</w:t>
      </w:r>
      <w:r>
        <w:t>senza</w:t>
      </w:r>
      <w:r>
        <w:rPr>
          <w:spacing w:val="-7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file</w:t>
      </w:r>
      <w:r>
        <w:rPr>
          <w:spacing w:val="-7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richiesti</w:t>
      </w:r>
      <w:r>
        <w:rPr>
          <w:spacing w:val="-6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disciplinare</w:t>
      </w:r>
      <w:r>
        <w:rPr>
          <w:spacing w:val="-7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gara,</w:t>
      </w:r>
      <w:r>
        <w:rPr>
          <w:spacing w:val="-2"/>
        </w:rPr>
        <w:t xml:space="preserve"> </w:t>
      </w:r>
      <w:r>
        <w:t>salva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verifica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contenuto</w:t>
      </w:r>
      <w:r>
        <w:rPr>
          <w:spacing w:val="-5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ciascun</w:t>
      </w:r>
      <w:r>
        <w:rPr>
          <w:spacing w:val="-6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presentato,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quale</w:t>
      </w:r>
      <w:r>
        <w:rPr>
          <w:spacing w:val="-7"/>
        </w:rPr>
        <w:t xml:space="preserve"> </w:t>
      </w:r>
      <w:r>
        <w:t>operazione</w:t>
      </w:r>
      <w:r>
        <w:rPr>
          <w:spacing w:val="-6"/>
        </w:rPr>
        <w:t xml:space="preserve"> </w:t>
      </w:r>
      <w:r>
        <w:t>viene</w:t>
      </w:r>
      <w:r>
        <w:rPr>
          <w:spacing w:val="-8"/>
        </w:rPr>
        <w:t xml:space="preserve"> </w:t>
      </w:r>
      <w:r>
        <w:t>fissata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seduta</w:t>
      </w:r>
      <w:r>
        <w:rPr>
          <w:spacing w:val="-6"/>
        </w:rPr>
        <w:t xml:space="preserve"> </w:t>
      </w:r>
      <w:r>
        <w:t>riservata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giorno</w:t>
      </w:r>
      <w:r>
        <w:rPr>
          <w:spacing w:val="-3"/>
        </w:rPr>
        <w:t xml:space="preserve"> </w:t>
      </w:r>
      <w:r>
        <w:t>31</w:t>
      </w:r>
      <w:r>
        <w:rPr>
          <w:spacing w:val="-58"/>
        </w:rPr>
        <w:t xml:space="preserve"> </w:t>
      </w:r>
      <w:r>
        <w:t>agosto 2022</w:t>
      </w:r>
      <w:r>
        <w:rPr>
          <w:spacing w:val="2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10:30.</w:t>
      </w:r>
    </w:p>
    <w:p w14:paraId="42588DEA" w14:textId="77777777" w:rsidR="007312C1" w:rsidRDefault="007312C1">
      <w:pPr>
        <w:spacing w:line="360" w:lineRule="auto"/>
        <w:jc w:val="both"/>
        <w:sectPr w:rsidR="007312C1">
          <w:headerReference w:type="default" r:id="rId9"/>
          <w:footerReference w:type="default" r:id="rId10"/>
          <w:type w:val="continuous"/>
          <w:pgSz w:w="11910" w:h="16840"/>
          <w:pgMar w:top="3780" w:right="1020" w:bottom="900" w:left="1020" w:header="708" w:footer="715" w:gutter="0"/>
          <w:pgNumType w:start="1"/>
          <w:cols w:space="720"/>
        </w:sectPr>
      </w:pPr>
    </w:p>
    <w:p w14:paraId="5A491768" w14:textId="77777777" w:rsidR="007312C1" w:rsidRDefault="007312C1">
      <w:pPr>
        <w:pStyle w:val="Corpotesto"/>
        <w:rPr>
          <w:sz w:val="20"/>
        </w:rPr>
      </w:pPr>
    </w:p>
    <w:p w14:paraId="4113E2F9" w14:textId="77777777" w:rsidR="007312C1" w:rsidRDefault="007312C1">
      <w:pPr>
        <w:pStyle w:val="Corpotesto"/>
        <w:rPr>
          <w:sz w:val="20"/>
        </w:rPr>
      </w:pPr>
    </w:p>
    <w:p w14:paraId="32F73D67" w14:textId="77777777" w:rsidR="007312C1" w:rsidRDefault="006D7D2B">
      <w:pPr>
        <w:pStyle w:val="Corpotesto"/>
        <w:spacing w:before="223"/>
        <w:ind w:left="112"/>
      </w:pPr>
      <w:r>
        <w:t>Alle</w:t>
      </w:r>
      <w:r>
        <w:rPr>
          <w:spacing w:val="-2"/>
        </w:rPr>
        <w:t xml:space="preserve"> </w:t>
      </w:r>
      <w:r>
        <w:t>ore</w:t>
      </w:r>
      <w:r>
        <w:rPr>
          <w:spacing w:val="57"/>
        </w:rPr>
        <w:t xml:space="preserve"> </w:t>
      </w:r>
      <w:r>
        <w:t>09:56 il Presidente</w:t>
      </w:r>
      <w:r>
        <w:rPr>
          <w:spacing w:val="-1"/>
        </w:rPr>
        <w:t xml:space="preserve"> </w:t>
      </w:r>
      <w:r>
        <w:t>della Commissione</w:t>
      </w:r>
      <w:r>
        <w:rPr>
          <w:spacing w:val="-1"/>
        </w:rPr>
        <w:t xml:space="preserve"> </w:t>
      </w:r>
      <w:r>
        <w:t>Giudicatrice</w:t>
      </w:r>
      <w:r>
        <w:rPr>
          <w:spacing w:val="-1"/>
        </w:rPr>
        <w:t xml:space="preserve"> </w:t>
      </w:r>
      <w:r>
        <w:t>dichiara</w:t>
      </w:r>
      <w:r>
        <w:rPr>
          <w:spacing w:val="-2"/>
        </w:rPr>
        <w:t xml:space="preserve"> </w:t>
      </w:r>
      <w:r>
        <w:t>sospesa</w:t>
      </w:r>
      <w:r>
        <w:rPr>
          <w:spacing w:val="-2"/>
        </w:rPr>
        <w:t xml:space="preserve"> </w:t>
      </w:r>
      <w:r>
        <w:t>la seduta.</w:t>
      </w:r>
    </w:p>
    <w:p w14:paraId="51FB752E" w14:textId="77777777" w:rsidR="007312C1" w:rsidRDefault="007312C1">
      <w:pPr>
        <w:pStyle w:val="Corpotesto"/>
        <w:rPr>
          <w:sz w:val="20"/>
        </w:rPr>
      </w:pPr>
    </w:p>
    <w:p w14:paraId="36CB3A9B" w14:textId="77777777" w:rsidR="007312C1" w:rsidRDefault="007312C1">
      <w:pPr>
        <w:pStyle w:val="Corpotesto"/>
        <w:spacing w:before="1"/>
        <w:rPr>
          <w:sz w:val="23"/>
        </w:rPr>
      </w:pPr>
    </w:p>
    <w:p w14:paraId="2D941E6E" w14:textId="77777777" w:rsidR="007312C1" w:rsidRDefault="007312C1">
      <w:pPr>
        <w:rPr>
          <w:sz w:val="23"/>
        </w:rPr>
        <w:sectPr w:rsidR="007312C1">
          <w:pgSz w:w="11910" w:h="16840"/>
          <w:pgMar w:top="3780" w:right="1020" w:bottom="900" w:left="1020" w:header="708" w:footer="715" w:gutter="0"/>
          <w:cols w:space="720"/>
        </w:sectPr>
      </w:pPr>
    </w:p>
    <w:p w14:paraId="26603ECD" w14:textId="77777777" w:rsidR="007312C1" w:rsidRDefault="006D7D2B">
      <w:pPr>
        <w:pStyle w:val="Corpotesto"/>
        <w:spacing w:before="216" w:line="480" w:lineRule="auto"/>
        <w:ind w:left="112" w:right="37"/>
      </w:pPr>
      <w:r>
        <w:t>dott.ssa</w:t>
      </w:r>
      <w:r>
        <w:rPr>
          <w:spacing w:val="-5"/>
        </w:rPr>
        <w:t xml:space="preserve"> </w:t>
      </w:r>
      <w:r>
        <w:t>Silvia</w:t>
      </w:r>
      <w:r>
        <w:rPr>
          <w:spacing w:val="-4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Branca</w:t>
      </w:r>
      <w:r>
        <w:rPr>
          <w:spacing w:val="-4"/>
        </w:rPr>
        <w:t xml:space="preserve"> </w:t>
      </w:r>
      <w:r>
        <w:t>Presidente</w:t>
      </w:r>
      <w:r>
        <w:rPr>
          <w:spacing w:val="-57"/>
        </w:rPr>
        <w:t xml:space="preserve"> </w:t>
      </w:r>
      <w:r>
        <w:t>dott.</w:t>
      </w:r>
      <w:r>
        <w:rPr>
          <w:spacing w:val="1"/>
        </w:rPr>
        <w:t xml:space="preserve"> </w:t>
      </w:r>
      <w:r>
        <w:t>Cristian</w:t>
      </w:r>
      <w:r>
        <w:rPr>
          <w:spacing w:val="1"/>
        </w:rPr>
        <w:t xml:space="preserve"> </w:t>
      </w:r>
      <w:r>
        <w:t>Gentile</w:t>
      </w:r>
      <w:r>
        <w:rPr>
          <w:spacing w:val="60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ing.</w:t>
      </w:r>
      <w:r>
        <w:rPr>
          <w:spacing w:val="-2"/>
        </w:rPr>
        <w:t xml:space="preserve"> </w:t>
      </w:r>
      <w:r>
        <w:t>dott. Luciano</w:t>
      </w:r>
      <w:r>
        <w:rPr>
          <w:spacing w:val="-1"/>
        </w:rPr>
        <w:t xml:space="preserve"> </w:t>
      </w:r>
      <w:r>
        <w:t>Siesto</w:t>
      </w:r>
      <w:r>
        <w:rPr>
          <w:spacing w:val="1"/>
        </w:rPr>
        <w:t xml:space="preserve"> </w:t>
      </w:r>
      <w:r>
        <w:t>Componente</w:t>
      </w:r>
    </w:p>
    <w:p w14:paraId="5555F3F8" w14:textId="77777777" w:rsidR="007312C1" w:rsidRDefault="007312C1">
      <w:pPr>
        <w:pStyle w:val="Corpotesto"/>
        <w:spacing w:before="8"/>
        <w:rPr>
          <w:sz w:val="32"/>
        </w:rPr>
      </w:pPr>
    </w:p>
    <w:p w14:paraId="5D7D6575" w14:textId="77777777" w:rsidR="007312C1" w:rsidRDefault="006D7D2B">
      <w:pPr>
        <w:pStyle w:val="Corpotesto"/>
        <w:spacing w:before="1" w:line="465" w:lineRule="auto"/>
        <w:ind w:left="112" w:right="1213"/>
      </w:pPr>
      <w:r>
        <w:t>Il Segretario verbalizzante</w:t>
      </w:r>
      <w:r>
        <w:rPr>
          <w:spacing w:val="-58"/>
        </w:rPr>
        <w:t xml:space="preserve"> </w:t>
      </w:r>
      <w:r>
        <w:t>dott.</w:t>
      </w:r>
      <w:r>
        <w:rPr>
          <w:spacing w:val="-1"/>
        </w:rPr>
        <w:t xml:space="preserve"> </w:t>
      </w:r>
      <w:r>
        <w:t>Giacomo Conte</w:t>
      </w:r>
    </w:p>
    <w:p w14:paraId="2EAA16B7" w14:textId="77777777" w:rsidR="007312C1" w:rsidRDefault="006D7D2B" w:rsidP="006D7D2B">
      <w:pPr>
        <w:spacing w:before="104" w:line="228" w:lineRule="auto"/>
        <w:ind w:left="802" w:right="3365"/>
        <w:rPr>
          <w:rFonts w:ascii="Tahoma"/>
          <w:sz w:val="12"/>
        </w:rPr>
      </w:pPr>
      <w:r>
        <w:br w:type="column"/>
      </w:r>
      <w:r>
        <w:rPr>
          <w:rFonts w:ascii="Tahoma"/>
          <w:sz w:val="12"/>
        </w:rPr>
        <w:t xml:space="preserve"> </w:t>
      </w:r>
    </w:p>
    <w:p w14:paraId="4E3642D2" w14:textId="77777777" w:rsidR="007312C1" w:rsidRDefault="007312C1">
      <w:pPr>
        <w:pStyle w:val="Corpotesto"/>
        <w:spacing w:before="2"/>
        <w:rPr>
          <w:rFonts w:ascii="Tahoma"/>
          <w:sz w:val="9"/>
        </w:rPr>
      </w:pPr>
    </w:p>
    <w:p w14:paraId="12AE520D" w14:textId="77777777" w:rsidR="007312C1" w:rsidRDefault="007312C1">
      <w:pPr>
        <w:pStyle w:val="Corpotesto"/>
        <w:rPr>
          <w:rFonts w:ascii="Tahoma"/>
          <w:sz w:val="16"/>
        </w:rPr>
      </w:pPr>
    </w:p>
    <w:p w14:paraId="448E7572" w14:textId="77777777" w:rsidR="007312C1" w:rsidRDefault="007312C1">
      <w:pPr>
        <w:pStyle w:val="Corpotesto"/>
        <w:rPr>
          <w:rFonts w:ascii="Tahoma"/>
          <w:sz w:val="16"/>
        </w:rPr>
      </w:pPr>
    </w:p>
    <w:p w14:paraId="283C5D26" w14:textId="77777777" w:rsidR="007312C1" w:rsidRDefault="007312C1">
      <w:pPr>
        <w:pStyle w:val="Corpotesto"/>
        <w:rPr>
          <w:rFonts w:ascii="Tahoma"/>
          <w:sz w:val="16"/>
        </w:rPr>
      </w:pPr>
      <w:bookmarkStart w:id="0" w:name="_GoBack"/>
      <w:bookmarkEnd w:id="0"/>
    </w:p>
    <w:sectPr w:rsidR="007312C1">
      <w:type w:val="continuous"/>
      <w:pgSz w:w="11910" w:h="16840"/>
      <w:pgMar w:top="3780" w:right="1020" w:bottom="900" w:left="1020" w:header="720" w:footer="720" w:gutter="0"/>
      <w:cols w:num="2" w:space="720" w:equalWidth="0">
        <w:col w:w="3877" w:space="260"/>
        <w:col w:w="573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EEE70" w14:textId="77777777" w:rsidR="00000000" w:rsidRDefault="006D7D2B">
      <w:r>
        <w:separator/>
      </w:r>
    </w:p>
  </w:endnote>
  <w:endnote w:type="continuationSeparator" w:id="0">
    <w:p w14:paraId="73C6B320" w14:textId="77777777" w:rsidR="00000000" w:rsidRDefault="006D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7C326" w14:textId="75C57C33" w:rsidR="007312C1" w:rsidRDefault="006D7D2B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26912" behindDoc="1" locked="0" layoutInCell="1" allowOverlap="1" wp14:anchorId="02144FB8" wp14:editId="3763411B">
              <wp:simplePos x="0" y="0"/>
              <wp:positionH relativeFrom="page">
                <wp:posOffset>6327140</wp:posOffset>
              </wp:positionH>
              <wp:positionV relativeFrom="page">
                <wp:posOffset>10099040</wp:posOffset>
              </wp:positionV>
              <wp:extent cx="56578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976386" w14:textId="148DE160" w:rsidR="007312C1" w:rsidRDefault="006D7D2B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Pag.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 xml:space="preserve">a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144F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98.2pt;margin-top:795.2pt;width:44.55pt;height:13.05pt;z-index:-1578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5U9rg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" filled="f" stroked="f">
              <v:textbox inset="0,0,0,0">
                <w:txbxContent>
                  <w:p w14:paraId="3A976386" w14:textId="148DE160" w:rsidR="007312C1" w:rsidRDefault="006D7D2B"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Pag.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 xml:space="preserve">a </w:t>
                    </w:r>
                    <w:r>
                      <w:rPr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CF495" w14:textId="77777777" w:rsidR="00000000" w:rsidRDefault="006D7D2B">
      <w:r>
        <w:separator/>
      </w:r>
    </w:p>
  </w:footnote>
  <w:footnote w:type="continuationSeparator" w:id="0">
    <w:p w14:paraId="6732AA76" w14:textId="77777777" w:rsidR="00000000" w:rsidRDefault="006D7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CC9E4" w14:textId="11A156BC" w:rsidR="007312C1" w:rsidRDefault="006D7D2B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25888" behindDoc="1" locked="0" layoutInCell="1" allowOverlap="1" wp14:anchorId="3EBFDAA1" wp14:editId="6133279B">
          <wp:simplePos x="0" y="0"/>
          <wp:positionH relativeFrom="page">
            <wp:posOffset>3473557</wp:posOffset>
          </wp:positionH>
          <wp:positionV relativeFrom="page">
            <wp:posOffset>449579</wp:posOffset>
          </wp:positionV>
          <wp:extent cx="609023" cy="625117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9023" cy="625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26400" behindDoc="1" locked="0" layoutInCell="1" allowOverlap="1" wp14:anchorId="02834C57" wp14:editId="3BDC687D">
              <wp:simplePos x="0" y="0"/>
              <wp:positionH relativeFrom="page">
                <wp:posOffset>817880</wp:posOffset>
              </wp:positionH>
              <wp:positionV relativeFrom="page">
                <wp:posOffset>1066800</wp:posOffset>
              </wp:positionV>
              <wp:extent cx="5921375" cy="13493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21375" cy="1349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2FC78" w14:textId="77777777" w:rsidR="007312C1" w:rsidRDefault="006D7D2B">
                          <w:pPr>
                            <w:spacing w:line="1439" w:lineRule="exact"/>
                            <w:ind w:left="27" w:right="27"/>
                            <w:jc w:val="center"/>
                            <w:rPr>
                              <w:i/>
                              <w:sz w:val="136"/>
                            </w:rPr>
                          </w:pPr>
                          <w:r>
                            <w:rPr>
                              <w:i/>
                              <w:w w:val="65"/>
                              <w:sz w:val="136"/>
                            </w:rPr>
                            <w:t>Ministero</w:t>
                          </w:r>
                          <w:r>
                            <w:rPr>
                              <w:i/>
                              <w:spacing w:val="195"/>
                              <w:w w:val="65"/>
                              <w:sz w:val="136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65"/>
                              <w:sz w:val="136"/>
                            </w:rPr>
                            <w:t>della</w:t>
                          </w:r>
                          <w:r>
                            <w:rPr>
                              <w:i/>
                              <w:spacing w:val="196"/>
                              <w:w w:val="65"/>
                              <w:sz w:val="136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65"/>
                              <w:sz w:val="136"/>
                            </w:rPr>
                            <w:t>Giustizia</w:t>
                          </w:r>
                        </w:p>
                        <w:p w14:paraId="04DC6208" w14:textId="77777777" w:rsidR="007312C1" w:rsidRDefault="006D7D2B">
                          <w:pPr>
                            <w:spacing w:before="67"/>
                            <w:ind w:left="27" w:right="27"/>
                            <w:jc w:val="center"/>
                            <w:rPr>
                              <w:b/>
                              <w:i/>
                              <w:sz w:val="32"/>
                            </w:rPr>
                          </w:pPr>
                          <w:r>
                            <w:rPr>
                              <w:b/>
                              <w:i/>
                              <w:sz w:val="32"/>
                            </w:rPr>
                            <w:t>Dipartimento</w:t>
                          </w:r>
                          <w:r>
                            <w:rPr>
                              <w:b/>
                              <w:i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32"/>
                            </w:rPr>
                            <w:t>dell’Amministrazione</w:t>
                          </w:r>
                          <w:r>
                            <w:rPr>
                              <w:b/>
                              <w:i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32"/>
                            </w:rPr>
                            <w:t>Penitenziaria</w:t>
                          </w:r>
                        </w:p>
                        <w:p w14:paraId="15A981F5" w14:textId="77777777" w:rsidR="007312C1" w:rsidRDefault="006D7D2B">
                          <w:pPr>
                            <w:spacing w:before="1"/>
                            <w:ind w:left="27" w:right="25"/>
                            <w:jc w:val="center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Provveditorato</w:t>
                          </w:r>
                          <w:r>
                            <w:rPr>
                              <w:b/>
                              <w:i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Regionale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per</w:t>
                          </w:r>
                          <w:r>
                            <w:rPr>
                              <w:b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l’Emilia</w:t>
                          </w:r>
                          <w:r>
                            <w:rPr>
                              <w:b/>
                              <w:i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Romagna</w:t>
                          </w:r>
                          <w:r>
                            <w:rPr>
                              <w:b/>
                              <w:i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e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Marche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834C5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4.4pt;margin-top:84pt;width:466.25pt;height:106.25pt;z-index:-1579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0y5rAIAAKo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" filled="f" stroked="f">
              <v:textbox inset="0,0,0,0">
                <w:txbxContent>
                  <w:p w14:paraId="6042FC78" w14:textId="77777777" w:rsidR="007312C1" w:rsidRDefault="006D7D2B">
                    <w:pPr>
                      <w:spacing w:line="1439" w:lineRule="exact"/>
                      <w:ind w:left="27" w:right="27"/>
                      <w:jc w:val="center"/>
                      <w:rPr>
                        <w:i/>
                        <w:sz w:val="136"/>
                      </w:rPr>
                    </w:pPr>
                    <w:r>
                      <w:rPr>
                        <w:i/>
                        <w:w w:val="65"/>
                        <w:sz w:val="136"/>
                      </w:rPr>
                      <w:t>Ministero</w:t>
                    </w:r>
                    <w:r>
                      <w:rPr>
                        <w:i/>
                        <w:spacing w:val="195"/>
                        <w:w w:val="65"/>
                        <w:sz w:val="136"/>
                      </w:rPr>
                      <w:t xml:space="preserve"> </w:t>
                    </w:r>
                    <w:r>
                      <w:rPr>
                        <w:i/>
                        <w:w w:val="65"/>
                        <w:sz w:val="136"/>
                      </w:rPr>
                      <w:t>della</w:t>
                    </w:r>
                    <w:r>
                      <w:rPr>
                        <w:i/>
                        <w:spacing w:val="196"/>
                        <w:w w:val="65"/>
                        <w:sz w:val="136"/>
                      </w:rPr>
                      <w:t xml:space="preserve"> </w:t>
                    </w:r>
                    <w:r>
                      <w:rPr>
                        <w:i/>
                        <w:w w:val="65"/>
                        <w:sz w:val="136"/>
                      </w:rPr>
                      <w:t>Giustizia</w:t>
                    </w:r>
                  </w:p>
                  <w:p w14:paraId="04DC6208" w14:textId="77777777" w:rsidR="007312C1" w:rsidRDefault="006D7D2B">
                    <w:pPr>
                      <w:spacing w:before="67"/>
                      <w:ind w:left="27" w:right="27"/>
                      <w:jc w:val="center"/>
                      <w:rPr>
                        <w:b/>
                        <w:i/>
                        <w:sz w:val="32"/>
                      </w:rPr>
                    </w:pPr>
                    <w:r>
                      <w:rPr>
                        <w:b/>
                        <w:i/>
                        <w:sz w:val="32"/>
                      </w:rPr>
                      <w:t>Dipartimento</w:t>
                    </w:r>
                    <w:r>
                      <w:rPr>
                        <w:b/>
                        <w:i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sz w:val="32"/>
                      </w:rPr>
                      <w:t>dell’Amministrazione</w:t>
                    </w:r>
                    <w:r>
                      <w:rPr>
                        <w:b/>
                        <w:i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b/>
                        <w:i/>
                        <w:sz w:val="32"/>
                      </w:rPr>
                      <w:t>Penitenziaria</w:t>
                    </w:r>
                  </w:p>
                  <w:p w14:paraId="15A981F5" w14:textId="77777777" w:rsidR="007312C1" w:rsidRDefault="006D7D2B">
                    <w:pPr>
                      <w:spacing w:before="1"/>
                      <w:ind w:left="27" w:right="25"/>
                      <w:jc w:val="center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Provveditorato</w:t>
                    </w:r>
                    <w:r>
                      <w:rPr>
                        <w:b/>
                        <w:i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Regionale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per</w:t>
                    </w:r>
                    <w:r>
                      <w:rPr>
                        <w:b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l’Emilia</w:t>
                    </w:r>
                    <w:r>
                      <w:rPr>
                        <w:b/>
                        <w:i/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Romagna</w:t>
                    </w:r>
                    <w:r>
                      <w:rPr>
                        <w:b/>
                        <w:i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e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Marche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C1"/>
    <w:rsid w:val="006D7D2B"/>
    <w:rsid w:val="0073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202C6"/>
  <w15:docId w15:val="{80761BDE-5232-4038-98E6-B379FFBA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1439" w:lineRule="exact"/>
      <w:ind w:left="27" w:right="27"/>
      <w:jc w:val="center"/>
    </w:pPr>
    <w:rPr>
      <w:i/>
      <w:iCs/>
      <w:sz w:val="136"/>
      <w:szCs w:val="1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Props1.xml><?xml version="1.0" encoding="utf-8"?>
<ds:datastoreItem xmlns:ds="http://schemas.openxmlformats.org/officeDocument/2006/customXml" ds:itemID="{B74872EF-FF2A-4A8A-B5BC-44B26EF5D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428CFD-9D12-4642-909A-41BC15AC38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3A028-7844-4A09-83D2-BF0E651B07E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f97c5ad-6a4c-487f-a4b9-ea5a64d58e8f"/>
    <ds:schemaRef ds:uri="http://purl.org/dc/terms/"/>
    <ds:schemaRef ds:uri="http://schemas.openxmlformats.org/package/2006/metadata/core-properties"/>
    <ds:schemaRef ds:uri="a9ff49f9-8a7e-4363-8151-090f6963bd1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PRAP Emilia-Romagna e Marche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Giacomo Conte</cp:lastModifiedBy>
  <cp:revision>2</cp:revision>
  <dcterms:created xsi:type="dcterms:W3CDTF">2023-01-18T13:42:00Z</dcterms:created>
  <dcterms:modified xsi:type="dcterms:W3CDTF">2023-01-18T13:42:00Z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ContentTypeId">
    <vt:lpwstr>0x01010032367E1BB2021848931D0AC46D29CAF2</vt:lpwstr>
  </property>
</Properties>
</file>